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95" w:rsidRDefault="00057895" w:rsidP="0005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16EB">
        <w:rPr>
          <w:rFonts w:ascii="Verdana" w:eastAsia="Times New Roman" w:hAnsi="Verdana" w:cs="Times New Roman"/>
          <w:b/>
          <w:bCs/>
          <w:color w:val="000000"/>
          <w:kern w:val="36"/>
          <w:sz w:val="34"/>
          <w:szCs w:val="34"/>
          <w:lang w:eastAsia="ru-RU"/>
        </w:rPr>
        <w:t>Потребителям об оказании услуг мобильной связи!</w:t>
      </w:r>
    </w:p>
    <w:p w:rsidR="00057895" w:rsidRDefault="00057895" w:rsidP="00057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правовые акты, устанавливающие права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потребителя в сфере оказания услуг мобильной связи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нормативно-правовыми актами, регулирующими отношения в сфере оказания услуг мобильной связи, являются: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(ГК РФ)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07.02.1992 № 2300-1 «О защите прав потребителей» (Закон о защите прав потребителей)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07.07.2003 № 126-ФЗ «О связи» (Закон о связи)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25.05.2005 № 328 «Об утверждении Правил оказания услуг подвижной связи» (Правила оказания услуг подвижной связи)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2BE5" w:rsidRPr="00057895" w:rsidRDefault="00322BE5" w:rsidP="00413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права потребителя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 оказании услуг мобильной связи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Потребителем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(абонентом) по договору оказания услуг мобильной связи является гражданин, имеющий намерение заказать либо заказывающий или использующий услуги  подвижной связи исключительно для личных, семейных, домашних и иных нужд, не связанных с осуществлением предпринимательской деятельности.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Исполнителем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(оператором связи) может быть юридическое лицо или индивидуальный предприниматель, оказывающие услуги мобильной связи, на основании лицензии.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информацию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(статьи 8-11 Закона о защите прав потребителей, пункты 12, 25 Правил оказания услуг подвижной связи).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на получение необходимой и достоверной информации об исполнителе, режиме его работы и оказываемых им услугах, которая доводится до сведения потребителей в наглядной и доступной форме при заключении договоров об оказании услуг, на русском языке.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исполнителе услуг должна содержать: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фирменное наименование (наименование) организации;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ее нахождения (адрес);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 исполнителя, номер лицензии, сроке ее действия, об органе, выдавшем лицензию.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об услуге должна содержать: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основных потребительских свойствах услуг, в том числе о зоне обслуживания сети подвижной связи;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цену в рублях (тарифы на услуги) и условия приобретения услуг;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правила и условия эффективного и безопасного использования услуг;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информацию о правилах оказания услуг связи.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Услуги подвижной связи предоставляются абоненту на основании договора, который заключается в письменной форме в 2 экземплярах и подписывается сторонами. Договор, заключаемый с гражданами, является публичным договором (пункт 15 Правил оказания услуг подвижной связи). Оператор связи обязан заключить такой договор с любым обратившимся гражданином, кроме тех случаев, когда отсутствует техническая возможность оказания абоненту услуг подвижной связи (пункт 23 Правил оказания услуг подвижной связи).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об оказании услуг подвижной связи указываются следующие существенные условия (пункт 20 Правил оказания услуг подвижной связи):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назначенный абоненту абонентский номер из выделенного оператору связи ресурса нумерации географически не определяемой зоны нумерации или уникальный код идентификации;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оказываемые услуги подвижной связи;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порядок, сроки и форма расчетов;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система оплаты услуг подвижной связи.</w:t>
      </w:r>
      <w:bookmarkStart w:id="0" w:name="sub_12201"/>
      <w:bookmarkEnd w:id="0"/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перечисленными условиями в договоре указывается и другая информация (пункт 19 Правил оказания услуг подвижной связи):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дата и место заключения договора;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наименование (фирменное наименование) оператора связи;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реквизиты расчетного счета оператора связи;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реквизиты выданной оператору связи лицензии;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сведения об абоненте (фамилия, имя, отчество, место жительства, реквизиты документа, удостоверяющего личность);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согласие (отказ) абонента на предоставление доступа к услугам связи, оказываемым другим оператором связи, и предоставление сведений о нем для оказания таких услуг;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номер SIM-карты;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согласие (отказ) абонента на использование сведений о нем в системе информационно-справочного обслуживания;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способ доставки счета;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права, обязанности и ответственность сторон;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действия договора.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качество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4 Закона о защите прав потребителей, пункт 1 статьи 46 Закона о связи, пункт 25 Правил оказания услуг подвижной связи).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на качество услуги, соответствующее законодательству Российской Федерации, национальным стандартам, техническим нормам и правилам, лицензии, договору об оказании услуг связи, обычно предъявляемым требованиям и пригодное для целей, для которых услуга такого рода обычно используется.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безопасность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7 Закона о защите прав потребителей).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на то, чтобы услуга при обычных условиях ее использования была безопасна для жизни, здоровья потребителя, окружающей среды, а также не причиняла вред имуществу потребителя.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Право на то, чтобы условия договора не ущемляли права потребителя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1 статьи 16 Закона о защите прав потребителей).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Ущемляющими права потребителя признаются условия, прямо противоречащие законодательству, а также условия ухудшающие положение потребителя по сравнению с предусмотренным законодательством.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Типичными для договора оказания услуг мобильной связи условиями, ущемляющими права потребителя, являются: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условие о навязывании дополнительных услуг без согласия абонента за отдельную плату;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условие о  предоставлении оператору связи права в одностороннем порядке изменять условия договора, условия предоставления услуг;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условие о предоставлении оператору связи права отказа в заключени</w:t>
      </w:r>
      <w:proofErr w:type="gramStart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или в оказании услуг по договору в случае </w:t>
      </w:r>
      <w:proofErr w:type="spellStart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непредоставления</w:t>
      </w:r>
      <w:proofErr w:type="spellEnd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абонентом документов, поименованных в договоре.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нарушения прав потребителя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предусмотрены следующие правовые последствия нарушения исполнителем прав потребителя.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права на информацию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1 статьи 12 Закона о защите прав потребителей, подпункт «д» пункта 57 Правил оказания услуг подвижной связи)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исполнителем права потребителя на своевременное полное предоставление при заключении договора информации об услуге влечет за собой: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требовать от исполнителя возмещения убытков, причиненных необоснованным уклонением от заключения договора;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отказаться от исполнения договора и потребовать возврата уплаченной за оказанную услугу подвижной связи сумму и возмещения причиненных убытков (в случае, если договор заключен).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права на качество услуги связи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(подпункты «в», «г» пункта 57 Правил оказания услуг подвижной связи)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Некачественное оказание услуг подвижной связи, в том числе в результате ненадлежащего содержания сети подвижной связи  влечет за собой: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требовать от исполнителя безвозмездного устранения недостатков оказанной услуги подвижной связи, а также уменьшения стоимости услуги подвижной связи.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не всех услуг подвижной связи, указанных в договоре, влечет за собой: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требовать от исполнителя соразмерного уменьшения стоимости услуг подвижной связи, а также отказ от исполнения договора абонентом.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права на получение услуги связи в установленные сроки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(подпункты «а», «б» пункта 57 Правил оказания услуг подвижной связи)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сроков предоставления доступа к сети подвижной связи влечет за собой: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потребителя требовать от исполнителя уплаты неустойки в размере 3 % стоимости услуги подвижной связи за каждый день просрочки вплоть до начала обеспечения доступа к сети подвижной связи, если более высокий размер неустойки не указан в договоре, но не более стоимости услуги подвижной связи.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установленных в договоре сроков оказания услуг подвижной связи влечет за собой: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требовать от исполнителя уплаты неустойку в размере 3 % стоимости услуги подвижной связи за каждый час просрочки вплоть до начала оказания услуги подвижной связи, если более высокий размер неустойки не указан в договоре, но не более стоимости услуги подвижной связи;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требовать от исполнителя возмещения убытков.</w:t>
      </w:r>
      <w:bookmarkStart w:id="1" w:name="sub_15576"/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bookmarkEnd w:id="1"/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права на тайну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(подпункт «е» пункта 57 Правил оказания услуг подвижной связи) влечет за собой: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потребителя требовать от исполнителя возмещения убытков, а также компенсацию морального вреда.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Включение в договор условий, ущемляющих права потребителя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1 статьи 16 Закона о защите прав потребителей)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договора, ущемляющие права потребителя по сравнению с правилами, установленными законами или иными правовыми актами Российской Федерации в области защиты прав потребителей, признаются недействительными.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исполнения договора, ущемляющего права потребителя, у него возникли убытки, они подлежат возмещению исполнителем в полном объеме.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права на безопасность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(статья 14 Закона о защите прав потребителей)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имеет право на возмещение вреда, причиненного жизни, здоровью или имуществу потребителя вследствие недостатков услуги, в полном объеме.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гарантии защиты прав потребителя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 оказания услуг мобильной связи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ранее перечисленными правами законодательством предусмотрен ряд дополнительных гарантий для потребителя в сфере оказания услуг мобильной связи, содержание которых раскрывается в соответствующих положениях нормативных правовых актов. К ним относятся: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неизменность (стабильность) договора оказания услуг мобильной связи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310 ГК РФ, статья 16 Закона о защите прав потребителей, пункт 21 Правил оказания услуг подвижной связи)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связи не вправе в одностороннем порядке изменять условия договора оказания услуг мобильной связи.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Оператор связи не вправе навязывать абоненту дополнительные услуги за отдельную плату.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связи не вправе обусловливать оказание одних услуг подвижной связи обязательным оказанием иных услуг связи.</w:t>
      </w:r>
      <w:r w:rsidRPr="003D16E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абонента на одностороннее расторжение договора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любое время при условии оплаты оказанных услуг подвижной связи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32 Закона о защите прав потребителей, пункт 46 Правил оказания услуг подвижной связи).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компенсацию морального вреда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(статья 15 Закона о защите прав потребителей)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Моральный вред, причиненный потребителю, подлежит компенсации: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причинителем</w:t>
      </w:r>
      <w:proofErr w:type="spellEnd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вреда при наличии его вины;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определяемом судом и независящем от размера возмещения имущественного вреда;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возмещения имущественного вреда и понесенных потребителем убытков.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альтернативную подсудность споров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 статьи 17 Закона о защите прав потребителей).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 о защите прав потребителей могут быть предъявлены по выбору истца в суд по месту: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оператора связи;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или пребывания истца;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или исполнения договора;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нахождения филиала или представительства оператора связи, если иск вытекает из деятельности филиала или представительства.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 на льготу по уплате государственной пошлины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 2 статьи 17 Закона о защите прав потребителей, подпункт 4 пункта 2 статьи 333.36 Налогового кодекса РФ).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Потребители по искам, связанным с нарушением прав потребителей: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от уплаты государственной пошлины в случае, если цена иска не превышает 1 000 000 рублей;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уплачивают государственную пошлину в льготном размере в случае, если цена иска превышает 1 000 000 рублей.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нарушенного права 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о связи предусмотрен 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обязательный претензионный (досудебный) порядок урегулирования споров 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(частью 4 статьи 55 Закона о связи, пунктом 52 Правил оказания услуг подвижной связи). Претензия предъявляется в письменной форме и подлежит регистрации в день ее поступления оператору связи. </w:t>
      </w:r>
      <w:hyperlink r:id="rId5" w:history="1">
        <w:r w:rsidRPr="0005789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Претензии</w:t>
        </w:r>
      </w:hyperlink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вопросам, связанным с отказом в оказании услуги подвижной связи, несвоевременным или ненадлежащим исполнением обязательств, вытекающих из договора, предъявляются в течение 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месяцев </w:t>
      </w:r>
      <w:proofErr w:type="gramStart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оказания</w:t>
      </w:r>
      <w:proofErr w:type="gramEnd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подвижной связи, отказа в ее оказании или выставления счета.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претензии прилагаются копия договора, а также иные необходимые для рассмотрения документы, в которых должны быть указаны сведения о 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неисполнении или ненадлежащем исполнении обязательств по договору, а в случае предъявления претензии о возмещении ущерба - о факте и размере причиненного ущерба.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Претензия рассматривается оператором связи в срок, не превышающий </w:t>
      </w:r>
      <w:r w:rsidRPr="003D1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 дней</w:t>
      </w: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претензии. О результатах рассмотрения претензии оператор связи должен сообщить (в письменной форме) предъявившему ее абоненту.</w:t>
      </w:r>
    </w:p>
    <w:p w:rsidR="003D16EB" w:rsidRPr="003D16EB" w:rsidRDefault="003D16EB" w:rsidP="00413A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6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претензии полностью или частично абонент имеет право предъявить иск в суд (статья 55 Закона о связи, пункты 53, 55 Правил оказания услуг подвижной связи).</w:t>
      </w:r>
    </w:p>
    <w:p w:rsidR="003D16EB" w:rsidRPr="00413AF7" w:rsidRDefault="003D16EB" w:rsidP="00413A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sectPr w:rsidR="003D16EB" w:rsidRPr="00413AF7" w:rsidSect="003467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C1"/>
    <w:rsid w:val="00057895"/>
    <w:rsid w:val="00322BE5"/>
    <w:rsid w:val="0034676A"/>
    <w:rsid w:val="003D16EB"/>
    <w:rsid w:val="00413AF7"/>
    <w:rsid w:val="00A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16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3D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3D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D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1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16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3D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3D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D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5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s/24/files/about/obshetvennaya/UgPotr/Pamytki/105137_47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1861</Words>
  <Characters>10610</Characters>
  <Application>Microsoft Office Word</Application>
  <DocSecurity>0</DocSecurity>
  <Lines>88</Lines>
  <Paragraphs>24</Paragraphs>
  <ScaleCrop>false</ScaleCrop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Узун Татьяна Александровна</dc:creator>
  <cp:keywords/>
  <dc:description/>
  <cp:lastModifiedBy>Узун Татьяна Александровна</cp:lastModifiedBy>
  <cp:revision>5</cp:revision>
  <dcterms:created xsi:type="dcterms:W3CDTF">2021-05-27T05:07:00Z</dcterms:created>
  <dcterms:modified xsi:type="dcterms:W3CDTF">2021-05-27T05:38:00Z</dcterms:modified>
</cp:coreProperties>
</file>